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204A" w:rsidRPr="00317A26" w:rsidRDefault="00E828E2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Какие существуют дефекты на проезжей части и к чему они могут привести.</w:t>
      </w:r>
    </w:p>
    <w:p w:rsid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E828E2" w:rsidRPr="00317A26" w:rsidRDefault="00E828E2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Что такое гребенка и колейность и к чему они могут привести.</w:t>
      </w:r>
    </w:p>
    <w:p w:rsidR="00317A26" w:rsidRDefault="00317A26" w:rsidP="00317A2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#</w:t>
      </w:r>
    </w:p>
    <w:p w:rsidR="0081204A" w:rsidRPr="00317A26" w:rsidRDefault="00E828E2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Что такое геосинтетические материалы</w:t>
      </w:r>
      <w:r w:rsidRPr="00317A26">
        <w:rPr>
          <w:rFonts w:ascii="Times New Roman" w:hAnsi="Times New Roman" w:cs="Times New Roman"/>
          <w:sz w:val="24"/>
          <w:szCs w:val="24"/>
        </w:rPr>
        <w:t>, которые используются в различных отраслях строительства, в том числе и дорожной отрасли.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#</w:t>
      </w:r>
    </w:p>
    <w:p w:rsidR="00E828E2" w:rsidRPr="00317A26" w:rsidRDefault="00E828E2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Разобрать схему дорожной одежды с геосеткой и без неё.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E828E2" w:rsidRPr="00317A26" w:rsidRDefault="00E828E2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Разобрать схему применения нетканых материалов.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E828E2" w:rsidRPr="00317A26" w:rsidRDefault="00E828E2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Разобрать схемы с применением георешетки и геомембраны.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E828E2" w:rsidRPr="00317A26" w:rsidRDefault="00651CC0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Что такое геосетки её отличие от георешетки и геосот.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651CC0" w:rsidRPr="00317A26" w:rsidRDefault="00651CC0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Основные характеристики геосетки и её применение.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651CC0" w:rsidRPr="00317A26" w:rsidRDefault="00651CC0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Преимущества и недостатки применения геосетки.</w:t>
      </w:r>
    </w:p>
    <w:p w:rsid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#</w:t>
      </w:r>
    </w:p>
    <w:p w:rsidR="00651CC0" w:rsidRPr="00317A26" w:rsidRDefault="00651CC0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Что такое георешётка, её виды и способы применения.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651CC0" w:rsidRPr="00317A26" w:rsidRDefault="00651CC0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Преимущества и недостатки георешётки.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651CC0" w:rsidRPr="00317A26" w:rsidRDefault="00651CC0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Укрепление дорожных оснований с использованием георешетки.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651CC0" w:rsidRPr="00317A26" w:rsidRDefault="00651CC0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Особенности и этапы монтажа георешетки.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651CC0" w:rsidRPr="00317A26" w:rsidRDefault="00651CC0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Что такое щебеночно-битумная смесь и её структура.</w:t>
      </w:r>
    </w:p>
    <w:p w:rsid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651CC0" w:rsidRPr="00317A26" w:rsidRDefault="00651CC0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Физико-механические свойства ЩМА и её отличие от обычного асфальтобетона.</w:t>
      </w:r>
    </w:p>
    <w:p w:rsidR="00317A26" w:rsidRDefault="00317A26" w:rsidP="00317A2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#</w:t>
      </w:r>
    </w:p>
    <w:p w:rsidR="00651CC0" w:rsidRPr="00317A26" w:rsidRDefault="00651CC0" w:rsidP="00317A2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 xml:space="preserve">Функциональные характеристики дорожной поверхности ЩМА - </w:t>
      </w:r>
      <w:r w:rsidR="00317A26" w:rsidRPr="00317A26">
        <w:rPr>
          <w:rFonts w:ascii="Times New Roman" w:hAnsi="Times New Roman" w:cs="Times New Roman"/>
          <w:bCs/>
          <w:sz w:val="24"/>
          <w:szCs w:val="24"/>
        </w:rPr>
        <w:t>коэффициент сцепления</w:t>
      </w:r>
      <w:r w:rsidR="0042400D" w:rsidRPr="00317A26">
        <w:rPr>
          <w:rFonts w:ascii="Times New Roman" w:hAnsi="Times New Roman" w:cs="Times New Roman"/>
          <w:bCs/>
          <w:sz w:val="24"/>
          <w:szCs w:val="24"/>
        </w:rPr>
        <w:t xml:space="preserve">, неровности - </w:t>
      </w:r>
      <w:r w:rsidR="00317A26" w:rsidRPr="00317A26">
        <w:rPr>
          <w:rFonts w:ascii="Times New Roman" w:hAnsi="Times New Roman" w:cs="Times New Roman"/>
          <w:bCs/>
          <w:sz w:val="24"/>
          <w:szCs w:val="24"/>
        </w:rPr>
        <w:t>поперечные и продольные</w:t>
      </w:r>
      <w:r w:rsidR="0042400D" w:rsidRPr="00317A2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317A26" w:rsidRPr="00317A26">
        <w:rPr>
          <w:rFonts w:ascii="Times New Roman" w:hAnsi="Times New Roman" w:cs="Times New Roman"/>
          <w:bCs/>
          <w:sz w:val="24"/>
          <w:szCs w:val="24"/>
        </w:rPr>
        <w:t>уровень шума</w:t>
      </w:r>
      <w:r w:rsidR="0042400D" w:rsidRPr="00317A2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317A26" w:rsidRPr="00317A26">
        <w:rPr>
          <w:rFonts w:ascii="Times New Roman" w:hAnsi="Times New Roman" w:cs="Times New Roman"/>
          <w:bCs/>
          <w:sz w:val="24"/>
          <w:szCs w:val="24"/>
        </w:rPr>
        <w:t>долговечность</w:t>
      </w:r>
      <w:r w:rsidR="0042400D" w:rsidRPr="00317A26">
        <w:rPr>
          <w:rFonts w:ascii="Times New Roman" w:hAnsi="Times New Roman" w:cs="Times New Roman"/>
          <w:bCs/>
          <w:sz w:val="24"/>
          <w:szCs w:val="24"/>
        </w:rPr>
        <w:t>, о</w:t>
      </w:r>
      <w:r w:rsidR="00317A26" w:rsidRPr="00317A26">
        <w:rPr>
          <w:rFonts w:ascii="Times New Roman" w:hAnsi="Times New Roman" w:cs="Times New Roman"/>
          <w:bCs/>
          <w:sz w:val="24"/>
          <w:szCs w:val="24"/>
        </w:rPr>
        <w:t>бзорность</w:t>
      </w:r>
      <w:r w:rsidR="0042400D" w:rsidRPr="00317A26">
        <w:rPr>
          <w:rFonts w:ascii="Times New Roman" w:hAnsi="Times New Roman" w:cs="Times New Roman"/>
          <w:bCs/>
          <w:sz w:val="24"/>
          <w:szCs w:val="24"/>
        </w:rPr>
        <w:t>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#</w:t>
      </w:r>
    </w:p>
    <w:p w:rsidR="00651CC0" w:rsidRPr="00317A26" w:rsidRDefault="0042400D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Производство щебеночно – мастичных смесей.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#</w:t>
      </w:r>
    </w:p>
    <w:p w:rsidR="0042400D" w:rsidRPr="00317A26" w:rsidRDefault="0042400D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Для чего и какой добавляют в ЩМА стабилизатор.</w:t>
      </w:r>
    </w:p>
    <w:p w:rsidR="00317A26" w:rsidRDefault="00317A26" w:rsidP="00317A2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42400D" w:rsidRPr="00317A26" w:rsidRDefault="0042400D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Подготовительные и основные работы по укладке ЩМА.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#</w:t>
      </w:r>
    </w:p>
    <w:p w:rsidR="0042400D" w:rsidRPr="00317A26" w:rsidRDefault="0042400D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Целесообразность применения ЩМА.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#</w:t>
      </w:r>
    </w:p>
    <w:p w:rsidR="0042400D" w:rsidRPr="00317A26" w:rsidRDefault="0042400D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Гидроизоляция транспортных объектов и её история.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#</w:t>
      </w:r>
    </w:p>
    <w:p w:rsidR="0042400D" w:rsidRPr="00317A26" w:rsidRDefault="0042400D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Гидроизоляция тоннелей и водопропускных труб.</w:t>
      </w:r>
    </w:p>
    <w:p w:rsidR="00317A26" w:rsidRDefault="00317A26" w:rsidP="00317A2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#</w:t>
      </w:r>
    </w:p>
    <w:p w:rsidR="0042400D" w:rsidRPr="00317A26" w:rsidRDefault="0042400D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Краткий обзор современных гидроизоляционных материалов для транспортного строительства.</w:t>
      </w:r>
    </w:p>
    <w:p w:rsidR="00317A26" w:rsidRDefault="00317A26" w:rsidP="00317A2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#</w:t>
      </w:r>
    </w:p>
    <w:p w:rsidR="0042400D" w:rsidRPr="00317A26" w:rsidRDefault="0042400D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>Нарисовать схему применения эффективная гидроизоляции объектов транспортной инфраструктуры -ТехноНиколь</w:t>
      </w:r>
    </w:p>
    <w:p w:rsidR="00317A26" w:rsidRDefault="00317A26" w:rsidP="00317A2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lastRenderedPageBreak/>
        <w:t>#</w:t>
      </w:r>
    </w:p>
    <w:p w:rsidR="0042400D" w:rsidRPr="00317A26" w:rsidRDefault="0042400D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bCs/>
          <w:sz w:val="24"/>
          <w:szCs w:val="24"/>
        </w:rPr>
        <w:t xml:space="preserve">Эффективная гидроизоляция объектов транспортной инфраструктуры </w:t>
      </w:r>
      <w:r w:rsidR="00566FA9" w:rsidRPr="00317A26">
        <w:rPr>
          <w:rFonts w:ascii="Times New Roman" w:hAnsi="Times New Roman" w:cs="Times New Roman"/>
          <w:bCs/>
          <w:sz w:val="24"/>
          <w:szCs w:val="24"/>
        </w:rPr>
        <w:t>–</w:t>
      </w:r>
      <w:r w:rsidRPr="00317A26">
        <w:rPr>
          <w:rFonts w:ascii="Times New Roman" w:hAnsi="Times New Roman" w:cs="Times New Roman"/>
          <w:bCs/>
          <w:sz w:val="24"/>
          <w:szCs w:val="24"/>
        </w:rPr>
        <w:t>ТехноНиколь</w:t>
      </w:r>
      <w:r w:rsidR="00566FA9" w:rsidRPr="00317A26">
        <w:rPr>
          <w:rFonts w:ascii="Times New Roman" w:hAnsi="Times New Roman" w:cs="Times New Roman"/>
          <w:bCs/>
          <w:sz w:val="24"/>
          <w:szCs w:val="24"/>
        </w:rPr>
        <w:t>: строительство тоннелей – способы №1 и №2.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42400D" w:rsidRPr="00317A26" w:rsidRDefault="00566FA9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 xml:space="preserve">Область применения стабилизатора </w:t>
      </w:r>
      <w:r w:rsidRPr="00317A26">
        <w:rPr>
          <w:rFonts w:ascii="Times New Roman" w:hAnsi="Times New Roman" w:cs="Times New Roman"/>
          <w:sz w:val="24"/>
          <w:szCs w:val="24"/>
          <w:lang w:val="en-US"/>
        </w:rPr>
        <w:t>NovoCrete</w:t>
      </w:r>
      <w:r w:rsidRPr="00317A26">
        <w:rPr>
          <w:rFonts w:ascii="Times New Roman" w:hAnsi="Times New Roman" w:cs="Times New Roman"/>
          <w:sz w:val="24"/>
          <w:szCs w:val="24"/>
        </w:rPr>
        <w:t>.</w:t>
      </w:r>
    </w:p>
    <w:p w:rsid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566FA9" w:rsidRPr="00317A26" w:rsidRDefault="00566FA9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Схема применения NovoCrete на дорогах что бы не пропускать воду.</w:t>
      </w:r>
    </w:p>
    <w:p w:rsid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566FA9" w:rsidRPr="00317A26" w:rsidRDefault="00566FA9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Почему стабилизационные слои отличаются большой грузоподъемностью. Нарисовать схемы слоев абсорбации вибрации и «гибкости».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 xml:space="preserve">Устойчивость к воздействию солей и кислот </w:t>
      </w:r>
      <w:r w:rsidRPr="00317A26">
        <w:rPr>
          <w:rFonts w:ascii="Times New Roman" w:hAnsi="Times New Roman" w:cs="Times New Roman"/>
          <w:sz w:val="24"/>
          <w:szCs w:val="24"/>
          <w:lang w:val="en-US"/>
        </w:rPr>
        <w:t>NovoCrete</w:t>
      </w:r>
      <w:r w:rsidRPr="00317A26">
        <w:rPr>
          <w:rFonts w:ascii="Times New Roman" w:hAnsi="Times New Roman" w:cs="Times New Roman"/>
          <w:sz w:val="24"/>
          <w:szCs w:val="24"/>
        </w:rPr>
        <w:t>.</w:t>
      </w:r>
      <w:r w:rsidRPr="00317A26">
        <w:rPr>
          <w:rFonts w:ascii="Times New Roman" w:hAnsi="Times New Roman" w:cs="Times New Roman"/>
          <w:sz w:val="24"/>
          <w:szCs w:val="24"/>
        </w:rPr>
        <w:t xml:space="preserve"> Нарисовать схему.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>#</w:t>
      </w:r>
    </w:p>
    <w:p w:rsid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17A26">
        <w:rPr>
          <w:rFonts w:ascii="Times New Roman" w:hAnsi="Times New Roman" w:cs="Times New Roman"/>
          <w:sz w:val="24"/>
          <w:szCs w:val="24"/>
        </w:rPr>
        <w:t xml:space="preserve">Почему по </w:t>
      </w:r>
      <w:r w:rsidRPr="00317A26">
        <w:rPr>
          <w:rFonts w:ascii="Times New Roman" w:hAnsi="Times New Roman" w:cs="Times New Roman"/>
          <w:sz w:val="24"/>
          <w:szCs w:val="24"/>
          <w:lang w:val="en-US"/>
        </w:rPr>
        <w:t>NovoCre</w:t>
      </w:r>
      <w:r w:rsidRPr="00317A26">
        <w:rPr>
          <w:rFonts w:ascii="Times New Roman" w:hAnsi="Times New Roman" w:cs="Times New Roman"/>
          <w:sz w:val="24"/>
          <w:szCs w:val="24"/>
          <w:lang w:val="en-US"/>
        </w:rPr>
        <w:t>te</w:t>
      </w:r>
      <w:r w:rsidRPr="00317A26">
        <w:rPr>
          <w:rFonts w:ascii="Times New Roman" w:hAnsi="Times New Roman" w:cs="Times New Roman"/>
          <w:sz w:val="24"/>
          <w:szCs w:val="24"/>
        </w:rPr>
        <w:t xml:space="preserve"> меньшие расходы жизненного цикла.</w:t>
      </w:r>
    </w:p>
    <w:p w:rsidR="00317A26" w:rsidRPr="00317A26" w:rsidRDefault="00317A26" w:rsidP="00317A2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#</w:t>
      </w:r>
      <w:bookmarkStart w:id="0" w:name="_GoBack"/>
      <w:bookmarkEnd w:id="0"/>
    </w:p>
    <w:p w:rsidR="00566FA9" w:rsidRPr="00317A26" w:rsidRDefault="00566FA9" w:rsidP="00317A26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sectPr w:rsidR="00566FA9" w:rsidRPr="00317A26" w:rsidSect="00317A2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78055F"/>
    <w:multiLevelType w:val="hybridMultilevel"/>
    <w:tmpl w:val="880A640E"/>
    <w:lvl w:ilvl="0" w:tplc="0D6C6E0E">
      <w:start w:val="1"/>
      <w:numFmt w:val="bullet"/>
      <w:lvlText w:val="*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872C3E86" w:tentative="1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F342D538" w:tentative="1">
      <w:start w:val="1"/>
      <w:numFmt w:val="bullet"/>
      <w:lvlText w:val="*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86222A3E" w:tentative="1">
      <w:start w:val="1"/>
      <w:numFmt w:val="bullet"/>
      <w:lvlText w:val="*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0C92ADE4" w:tentative="1">
      <w:start w:val="1"/>
      <w:numFmt w:val="bullet"/>
      <w:lvlText w:val="*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7320EC80" w:tentative="1">
      <w:start w:val="1"/>
      <w:numFmt w:val="bullet"/>
      <w:lvlText w:val="*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973A0DDE" w:tentative="1">
      <w:start w:val="1"/>
      <w:numFmt w:val="bullet"/>
      <w:lvlText w:val="*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7898DA04" w:tentative="1">
      <w:start w:val="1"/>
      <w:numFmt w:val="bullet"/>
      <w:lvlText w:val="*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5F48AF90" w:tentative="1">
      <w:start w:val="1"/>
      <w:numFmt w:val="bullet"/>
      <w:lvlText w:val="*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" w15:restartNumberingAfterBreak="0">
    <w:nsid w:val="4F6D43B3"/>
    <w:multiLevelType w:val="hybridMultilevel"/>
    <w:tmpl w:val="DF30C3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E20"/>
    <w:rsid w:val="00317A26"/>
    <w:rsid w:val="0042400D"/>
    <w:rsid w:val="00566FA9"/>
    <w:rsid w:val="00651CC0"/>
    <w:rsid w:val="006D5E20"/>
    <w:rsid w:val="0081204A"/>
    <w:rsid w:val="00E8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AE8D1"/>
  <w15:chartTrackingRefBased/>
  <w15:docId w15:val="{449BD0CF-1B97-4B8F-BB11-4464A690E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28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50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496">
          <w:marLeft w:val="360"/>
          <w:marRight w:val="0"/>
          <w:marTop w:val="115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58900">
          <w:marLeft w:val="360"/>
          <w:marRight w:val="0"/>
          <w:marTop w:val="115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2612">
          <w:marLeft w:val="360"/>
          <w:marRight w:val="0"/>
          <w:marTop w:val="115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26426">
          <w:marLeft w:val="360"/>
          <w:marRight w:val="0"/>
          <w:marTop w:val="115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29342">
          <w:marLeft w:val="360"/>
          <w:marRight w:val="0"/>
          <w:marTop w:val="115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2020-12-07T03:31:00Z</dcterms:created>
  <dcterms:modified xsi:type="dcterms:W3CDTF">2020-12-07T04:21:00Z</dcterms:modified>
</cp:coreProperties>
</file>